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6" w:rsidRPr="00843EE5" w:rsidRDefault="00252E44" w:rsidP="00520349">
      <w:pPr>
        <w:pStyle w:val="BodyText"/>
        <w:ind w:right="711"/>
        <w:rPr>
          <w:rFonts w:ascii="Arial" w:hAnsi="Arial" w:cs="Arial"/>
        </w:rPr>
      </w:pPr>
      <w:r w:rsidRPr="00843EE5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2F1C9" wp14:editId="40028B1B">
                <wp:simplePos x="0" y="0"/>
                <wp:positionH relativeFrom="column">
                  <wp:posOffset>-98946</wp:posOffset>
                </wp:positionH>
                <wp:positionV relativeFrom="paragraph">
                  <wp:posOffset>95534</wp:posOffset>
                </wp:positionV>
                <wp:extent cx="5367131" cy="955344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131" cy="955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D07" w:rsidRPr="00843EE5" w:rsidRDefault="002F0644" w:rsidP="00252E44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843EE5">
                              <w:rPr>
                                <w:rFonts w:ascii="Arial" w:hAnsi="Arial" w:cs="Arial"/>
                                <w:b/>
                                <w:bCs/>
                                <w:color w:val="8A1F03"/>
                                <w:w w:val="110"/>
                                <w:sz w:val="48"/>
                                <w:szCs w:val="48"/>
                              </w:rPr>
                              <w:t xml:space="preserve">Indigenous </w:t>
                            </w:r>
                            <w:r w:rsidR="00843EE5">
                              <w:rPr>
                                <w:rFonts w:ascii="Arial" w:hAnsi="Arial" w:cs="Arial"/>
                                <w:b/>
                                <w:bCs/>
                                <w:color w:val="8A1F03"/>
                                <w:w w:val="110"/>
                                <w:sz w:val="48"/>
                                <w:szCs w:val="48"/>
                              </w:rPr>
                              <w:t>s</w:t>
                            </w:r>
                            <w:r w:rsidR="00252E44" w:rsidRPr="00843EE5">
                              <w:rPr>
                                <w:rFonts w:ascii="Arial" w:hAnsi="Arial" w:cs="Arial"/>
                                <w:b/>
                                <w:bCs/>
                                <w:color w:val="8A1F03"/>
                                <w:w w:val="110"/>
                                <w:sz w:val="48"/>
                                <w:szCs w:val="48"/>
                              </w:rPr>
                              <w:t xml:space="preserve">upplier </w:t>
                            </w:r>
                            <w:r w:rsidR="00843EE5">
                              <w:rPr>
                                <w:rFonts w:ascii="Arial" w:hAnsi="Arial" w:cs="Arial"/>
                                <w:b/>
                                <w:bCs/>
                                <w:color w:val="8A1F03"/>
                                <w:w w:val="110"/>
                                <w:sz w:val="48"/>
                                <w:szCs w:val="48"/>
                              </w:rPr>
                              <w:br/>
                              <w:t>r</w:t>
                            </w:r>
                            <w:r w:rsidR="00252E44" w:rsidRPr="00843EE5">
                              <w:rPr>
                                <w:rFonts w:ascii="Arial" w:hAnsi="Arial" w:cs="Arial"/>
                                <w:b/>
                                <w:bCs/>
                                <w:color w:val="8A1F03"/>
                                <w:w w:val="110"/>
                                <w:sz w:val="48"/>
                                <w:szCs w:val="48"/>
                              </w:rPr>
                              <w:t xml:space="preserve">egistration </w:t>
                            </w:r>
                            <w:r w:rsidR="00843EE5">
                              <w:rPr>
                                <w:rFonts w:ascii="Arial" w:hAnsi="Arial" w:cs="Arial"/>
                                <w:b/>
                                <w:bCs/>
                                <w:color w:val="8A1F03"/>
                                <w:w w:val="110"/>
                                <w:sz w:val="48"/>
                                <w:szCs w:val="48"/>
                              </w:rPr>
                              <w:t>f</w:t>
                            </w:r>
                            <w:r w:rsidR="00252E44" w:rsidRPr="00843EE5">
                              <w:rPr>
                                <w:rFonts w:ascii="Arial" w:hAnsi="Arial" w:cs="Arial"/>
                                <w:b/>
                                <w:bCs/>
                                <w:color w:val="8A1F03"/>
                                <w:w w:val="110"/>
                                <w:sz w:val="48"/>
                                <w:szCs w:val="48"/>
                              </w:rPr>
                              <w:t>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8pt;margin-top:7.5pt;width:422.6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f9tAIAALo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" filled="f" stroked="f">
                <v:textbox>
                  <w:txbxContent>
                    <w:p w:rsidR="00AC3D07" w:rsidRPr="00843EE5" w:rsidRDefault="002F0644" w:rsidP="00252E44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843EE5">
                        <w:rPr>
                          <w:rFonts w:ascii="Arial" w:hAnsi="Arial" w:cs="Arial"/>
                          <w:b/>
                          <w:bCs/>
                          <w:color w:val="8A1F03"/>
                          <w:w w:val="110"/>
                          <w:sz w:val="48"/>
                          <w:szCs w:val="48"/>
                        </w:rPr>
                        <w:t xml:space="preserve">Indigenous </w:t>
                      </w:r>
                      <w:r w:rsidR="00843EE5">
                        <w:rPr>
                          <w:rFonts w:ascii="Arial" w:hAnsi="Arial" w:cs="Arial"/>
                          <w:b/>
                          <w:bCs/>
                          <w:color w:val="8A1F03"/>
                          <w:w w:val="110"/>
                          <w:sz w:val="48"/>
                          <w:szCs w:val="48"/>
                        </w:rPr>
                        <w:t>s</w:t>
                      </w:r>
                      <w:r w:rsidR="00252E44" w:rsidRPr="00843EE5">
                        <w:rPr>
                          <w:rFonts w:ascii="Arial" w:hAnsi="Arial" w:cs="Arial"/>
                          <w:b/>
                          <w:bCs/>
                          <w:color w:val="8A1F03"/>
                          <w:w w:val="110"/>
                          <w:sz w:val="48"/>
                          <w:szCs w:val="48"/>
                        </w:rPr>
                        <w:t xml:space="preserve">upplier </w:t>
                      </w:r>
                      <w:r w:rsidR="00843EE5">
                        <w:rPr>
                          <w:rFonts w:ascii="Arial" w:hAnsi="Arial" w:cs="Arial"/>
                          <w:b/>
                          <w:bCs/>
                          <w:color w:val="8A1F03"/>
                          <w:w w:val="110"/>
                          <w:sz w:val="48"/>
                          <w:szCs w:val="48"/>
                        </w:rPr>
                        <w:br/>
                        <w:t>r</w:t>
                      </w:r>
                      <w:r w:rsidR="00252E44" w:rsidRPr="00843EE5">
                        <w:rPr>
                          <w:rFonts w:ascii="Arial" w:hAnsi="Arial" w:cs="Arial"/>
                          <w:b/>
                          <w:bCs/>
                          <w:color w:val="8A1F03"/>
                          <w:w w:val="110"/>
                          <w:sz w:val="48"/>
                          <w:szCs w:val="48"/>
                        </w:rPr>
                        <w:t xml:space="preserve">egistration </w:t>
                      </w:r>
                      <w:r w:rsidR="00843EE5">
                        <w:rPr>
                          <w:rFonts w:ascii="Arial" w:hAnsi="Arial" w:cs="Arial"/>
                          <w:b/>
                          <w:bCs/>
                          <w:color w:val="8A1F03"/>
                          <w:w w:val="110"/>
                          <w:sz w:val="48"/>
                          <w:szCs w:val="48"/>
                        </w:rPr>
                        <w:t>f</w:t>
                      </w:r>
                      <w:r w:rsidR="00252E44" w:rsidRPr="00843EE5">
                        <w:rPr>
                          <w:rFonts w:ascii="Arial" w:hAnsi="Arial" w:cs="Arial"/>
                          <w:b/>
                          <w:bCs/>
                          <w:color w:val="8A1F03"/>
                          <w:w w:val="110"/>
                          <w:sz w:val="48"/>
                          <w:szCs w:val="48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 w:rsidRPr="00843EE5">
        <w:rPr>
          <w:rFonts w:ascii="Arial" w:hAnsi="Arial" w:cs="Arial"/>
          <w:b/>
          <w:bCs/>
          <w:noProof/>
          <w:color w:val="8A1F03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9F518B" wp14:editId="470806F4">
                <wp:simplePos x="0" y="0"/>
                <wp:positionH relativeFrom="column">
                  <wp:posOffset>-678180</wp:posOffset>
                </wp:positionH>
                <wp:positionV relativeFrom="paragraph">
                  <wp:posOffset>-80010</wp:posOffset>
                </wp:positionV>
                <wp:extent cx="7560310" cy="580390"/>
                <wp:effectExtent l="0" t="0" r="2540" b="1016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616" w:rsidRDefault="00246616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246616" w:rsidRDefault="00246616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51284F" w:rsidRDefault="0051284F">
                            <w:pPr>
                              <w:rPr>
                                <w:b/>
                                <w:sz w:val="56"/>
                              </w:rPr>
                            </w:pPr>
                          </w:p>
                          <w:p w:rsidR="00246616" w:rsidRDefault="00246616">
                            <w:pPr>
                              <w:spacing w:before="2"/>
                              <w:rPr>
                                <w:b/>
                                <w:sz w:val="54"/>
                              </w:rPr>
                            </w:pPr>
                          </w:p>
                          <w:p w:rsidR="0073161B" w:rsidRDefault="0073161B" w:rsidP="00AC3D07">
                            <w:pPr>
                              <w:spacing w:line="553" w:lineRule="exact"/>
                              <w:ind w:left="709"/>
                              <w:rPr>
                                <w:b/>
                                <w:color w:val="8A1F03"/>
                                <w:w w:val="105"/>
                                <w:sz w:val="46"/>
                              </w:rPr>
                            </w:pPr>
                          </w:p>
                          <w:p w:rsidR="0073161B" w:rsidRDefault="0073161B">
                            <w:pPr>
                              <w:spacing w:line="553" w:lineRule="exact"/>
                              <w:ind w:left="759"/>
                              <w:rPr>
                                <w:b/>
                                <w:color w:val="8A1F03"/>
                                <w:w w:val="105"/>
                                <w:sz w:val="46"/>
                              </w:rPr>
                            </w:pPr>
                          </w:p>
                          <w:p w:rsidR="0073161B" w:rsidRDefault="0073161B">
                            <w:pPr>
                              <w:spacing w:line="553" w:lineRule="exact"/>
                              <w:ind w:left="759"/>
                              <w:rPr>
                                <w:b/>
                                <w:color w:val="8A1F03"/>
                                <w:w w:val="105"/>
                                <w:sz w:val="46"/>
                              </w:rPr>
                            </w:pPr>
                          </w:p>
                          <w:p w:rsidR="0073161B" w:rsidRDefault="0073161B">
                            <w:pPr>
                              <w:spacing w:line="553" w:lineRule="exact"/>
                              <w:ind w:left="759"/>
                              <w:rPr>
                                <w:b/>
                                <w:sz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53.4pt;margin-top:-6.3pt;width:595.3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fmsw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" filled="f" stroked="f">
                <v:textbox inset="0,0,0,0">
                  <w:txbxContent>
                    <w:p w:rsidR="00246616" w:rsidRDefault="00246616">
                      <w:pPr>
                        <w:rPr>
                          <w:b/>
                          <w:sz w:val="56"/>
                        </w:rPr>
                      </w:pPr>
                    </w:p>
                    <w:p w:rsidR="00246616" w:rsidRDefault="00246616">
                      <w:pPr>
                        <w:rPr>
                          <w:b/>
                          <w:sz w:val="56"/>
                        </w:rPr>
                      </w:pPr>
                    </w:p>
                    <w:p w:rsidR="0051284F" w:rsidRDefault="0051284F">
                      <w:pPr>
                        <w:rPr>
                          <w:b/>
                          <w:sz w:val="56"/>
                        </w:rPr>
                      </w:pPr>
                    </w:p>
                    <w:p w:rsidR="00246616" w:rsidRDefault="00246616">
                      <w:pPr>
                        <w:spacing w:before="2"/>
                        <w:rPr>
                          <w:b/>
                          <w:sz w:val="54"/>
                        </w:rPr>
                      </w:pPr>
                    </w:p>
                    <w:p w:rsidR="0073161B" w:rsidRDefault="0073161B" w:rsidP="00AC3D07">
                      <w:pPr>
                        <w:spacing w:line="553" w:lineRule="exact"/>
                        <w:ind w:left="709"/>
                        <w:rPr>
                          <w:b/>
                          <w:color w:val="8A1F03"/>
                          <w:w w:val="105"/>
                          <w:sz w:val="46"/>
                        </w:rPr>
                      </w:pPr>
                    </w:p>
                    <w:p w:rsidR="0073161B" w:rsidRDefault="0073161B">
                      <w:pPr>
                        <w:spacing w:line="553" w:lineRule="exact"/>
                        <w:ind w:left="759"/>
                        <w:rPr>
                          <w:b/>
                          <w:color w:val="8A1F03"/>
                          <w:w w:val="105"/>
                          <w:sz w:val="46"/>
                        </w:rPr>
                      </w:pPr>
                    </w:p>
                    <w:p w:rsidR="0073161B" w:rsidRDefault="0073161B">
                      <w:pPr>
                        <w:spacing w:line="553" w:lineRule="exact"/>
                        <w:ind w:left="759"/>
                        <w:rPr>
                          <w:b/>
                          <w:color w:val="8A1F03"/>
                          <w:w w:val="105"/>
                          <w:sz w:val="46"/>
                        </w:rPr>
                      </w:pPr>
                    </w:p>
                    <w:p w:rsidR="0073161B" w:rsidRDefault="0073161B">
                      <w:pPr>
                        <w:spacing w:line="553" w:lineRule="exact"/>
                        <w:ind w:left="759"/>
                        <w:rPr>
                          <w:b/>
                          <w:sz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0349" w:rsidRPr="00843EE5">
        <w:rPr>
          <w:rFonts w:ascii="Arial" w:hAnsi="Arial" w:cs="Arial"/>
          <w:b/>
          <w:bCs/>
          <w:noProof/>
          <w:color w:val="8A1F03"/>
          <w:sz w:val="32"/>
          <w:szCs w:val="32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19FFA718" wp14:editId="7FB9FF22">
            <wp:simplePos x="0" y="0"/>
            <wp:positionH relativeFrom="column">
              <wp:posOffset>4915479</wp:posOffset>
            </wp:positionH>
            <wp:positionV relativeFrom="paragraph">
              <wp:posOffset>-238926</wp:posOffset>
            </wp:positionV>
            <wp:extent cx="1880235" cy="53721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49" w:rsidRPr="00843EE5">
        <w:rPr>
          <w:rFonts w:ascii="Arial" w:hAnsi="Arial" w:cs="Arial"/>
          <w:b/>
          <w:bCs/>
          <w:noProof/>
          <w:color w:val="8A1F03"/>
          <w:sz w:val="32"/>
          <w:szCs w:val="32"/>
          <w:lang w:val="en-AU" w:eastAsia="en-AU"/>
        </w:rPr>
        <w:drawing>
          <wp:anchor distT="0" distB="0" distL="114300" distR="114300" simplePos="0" relativeHeight="251656192" behindDoc="0" locked="0" layoutInCell="1" allowOverlap="1" wp14:anchorId="1D7DBD21" wp14:editId="7BCD658A">
            <wp:simplePos x="0" y="0"/>
            <wp:positionH relativeFrom="column">
              <wp:posOffset>-676275</wp:posOffset>
            </wp:positionH>
            <wp:positionV relativeFrom="paragraph">
              <wp:posOffset>-914400</wp:posOffset>
            </wp:positionV>
            <wp:extent cx="7560310" cy="1007745"/>
            <wp:effectExtent l="0" t="0" r="254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16" w:rsidRPr="00843EE5" w:rsidRDefault="00246616" w:rsidP="00520349">
      <w:pPr>
        <w:pStyle w:val="BodyText"/>
        <w:ind w:right="711"/>
        <w:rPr>
          <w:rFonts w:ascii="Arial" w:hAnsi="Arial" w:cs="Arial"/>
        </w:rPr>
      </w:pPr>
    </w:p>
    <w:p w:rsidR="00246616" w:rsidRPr="00843EE5" w:rsidRDefault="00246616" w:rsidP="00520349">
      <w:pPr>
        <w:pStyle w:val="BodyText"/>
        <w:ind w:right="711"/>
        <w:rPr>
          <w:rFonts w:ascii="Arial" w:hAnsi="Arial" w:cs="Arial"/>
        </w:rPr>
      </w:pPr>
    </w:p>
    <w:p w:rsidR="00246616" w:rsidRPr="00843EE5" w:rsidRDefault="00246616" w:rsidP="00520349">
      <w:pPr>
        <w:pStyle w:val="BodyText"/>
        <w:ind w:right="711"/>
        <w:rPr>
          <w:rFonts w:ascii="Arial" w:hAnsi="Arial" w:cs="Arial"/>
        </w:rPr>
      </w:pP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72"/>
        <w:gridCol w:w="1641"/>
        <w:gridCol w:w="731"/>
        <w:gridCol w:w="850"/>
        <w:gridCol w:w="1134"/>
        <w:gridCol w:w="1276"/>
        <w:gridCol w:w="1069"/>
      </w:tblGrid>
      <w:tr w:rsidR="0051284F" w:rsidRPr="00843EE5" w:rsidTr="0027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6" w:type="dxa"/>
            <w:gridSpan w:val="8"/>
            <w:tcBorders>
              <w:top w:val="nil"/>
              <w:left w:val="nil"/>
              <w:bottom w:val="single" w:sz="8" w:space="0" w:color="322A4F" w:themeColor="accent4"/>
              <w:right w:val="nil"/>
            </w:tcBorders>
            <w:shd w:val="clear" w:color="auto" w:fill="FFFFFF" w:themeFill="background1"/>
          </w:tcPr>
          <w:p w:rsidR="00843EE5" w:rsidRDefault="00843EE5" w:rsidP="0027249B">
            <w:pPr>
              <w:pStyle w:val="NormalWeb"/>
              <w:tabs>
                <w:tab w:val="left" w:pos="5670"/>
                <w:tab w:val="left" w:pos="11340"/>
              </w:tabs>
              <w:spacing w:before="120" w:after="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</w:p>
          <w:p w:rsidR="00843EE5" w:rsidRDefault="00843EE5" w:rsidP="0027249B">
            <w:pPr>
              <w:pStyle w:val="NormalWeb"/>
              <w:tabs>
                <w:tab w:val="left" w:pos="5670"/>
                <w:tab w:val="left" w:pos="11340"/>
              </w:tabs>
              <w:spacing w:before="120" w:after="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</w:p>
          <w:p w:rsidR="00843EE5" w:rsidRDefault="00843EE5" w:rsidP="0027249B">
            <w:pPr>
              <w:pStyle w:val="NormalWeb"/>
              <w:tabs>
                <w:tab w:val="left" w:pos="5670"/>
                <w:tab w:val="left" w:pos="11340"/>
              </w:tabs>
              <w:spacing w:before="120" w:after="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</w:p>
          <w:p w:rsidR="0051284F" w:rsidRPr="00843EE5" w:rsidRDefault="0051284F" w:rsidP="0027249B">
            <w:pPr>
              <w:pStyle w:val="NormalWeb"/>
              <w:tabs>
                <w:tab w:val="left" w:pos="5670"/>
                <w:tab w:val="left" w:pos="11340"/>
              </w:tabs>
              <w:spacing w:before="120" w:after="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Suppliers are not required to complete this form if the</w:t>
            </w:r>
            <w:r w:rsidR="00843EE5"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y</w:t>
            </w: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 xml:space="preserve"> are already registered</w:t>
            </w:r>
            <w:r w:rsidR="00A9614F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:</w:t>
            </w:r>
          </w:p>
          <w:p w:rsidR="0051284F" w:rsidRPr="00843EE5" w:rsidRDefault="0051284F" w:rsidP="0027249B">
            <w:pPr>
              <w:pStyle w:val="NormalWeb"/>
              <w:numPr>
                <w:ilvl w:val="0"/>
                <w:numId w:val="9"/>
              </w:numPr>
              <w:tabs>
                <w:tab w:val="left" w:pos="5670"/>
                <w:tab w:val="left" w:pos="11340"/>
              </w:tabs>
              <w:spacing w:before="120" w:after="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 xml:space="preserve">as an Indigenous Business with </w:t>
            </w:r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Black Business Finder </w:t>
            </w:r>
            <w:hyperlink r:id="rId10" w:history="1">
              <w:r w:rsidRPr="00843EE5">
                <w:rPr>
                  <w:rStyle w:val="Hyperlink"/>
                  <w:rFonts w:ascii="Arial" w:eastAsiaTheme="minorHAnsi" w:hAnsi="Arial" w:cs="Arial"/>
                  <w:b w:val="0"/>
                  <w:sz w:val="20"/>
                  <w:szCs w:val="20"/>
                </w:rPr>
                <w:t>http://bbf.org.au/</w:t>
              </w:r>
            </w:hyperlink>
            <w:r w:rsidRPr="00843EE5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 </w:t>
            </w:r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>or Supply Nation</w:t>
            </w:r>
            <w:r w:rsidRPr="00843EE5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 </w:t>
            </w:r>
            <w:hyperlink r:id="rId11" w:history="1">
              <w:r w:rsidRPr="00843EE5">
                <w:rPr>
                  <w:rStyle w:val="Hyperlink"/>
                  <w:rFonts w:ascii="Arial" w:eastAsiaTheme="minorHAnsi" w:hAnsi="Arial" w:cs="Arial"/>
                  <w:b w:val="0"/>
                  <w:sz w:val="20"/>
                  <w:szCs w:val="20"/>
                </w:rPr>
                <w:t>http://supplynation.org.au/</w:t>
              </w:r>
            </w:hyperlink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, or </w:t>
            </w:r>
          </w:p>
          <w:p w:rsidR="0051284F" w:rsidRPr="00843EE5" w:rsidRDefault="0051284F" w:rsidP="007F1C8A">
            <w:pPr>
              <w:pStyle w:val="NormalWeb"/>
              <w:numPr>
                <w:ilvl w:val="0"/>
                <w:numId w:val="9"/>
              </w:numPr>
              <w:tabs>
                <w:tab w:val="left" w:pos="5670"/>
                <w:tab w:val="left" w:pos="11340"/>
              </w:tabs>
              <w:spacing w:before="120" w:after="0" w:afterAutospacing="0" w:line="240" w:lineRule="auto"/>
              <w:ind w:right="-28"/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>on</w:t>
            </w:r>
            <w:proofErr w:type="gramEnd"/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our Contractor Compliance Management System “</w:t>
            </w:r>
            <w:proofErr w:type="spellStart"/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>Smartek</w:t>
            </w:r>
            <w:proofErr w:type="spellEnd"/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” </w:t>
            </w:r>
            <w:hyperlink r:id="rId12" w:history="1">
              <w:r w:rsidRPr="00843EE5">
                <w:rPr>
                  <w:rStyle w:val="Hyperlink"/>
                  <w:rFonts w:ascii="Arial" w:eastAsiaTheme="minorHAnsi" w:hAnsi="Arial" w:cs="Arial"/>
                  <w:b w:val="0"/>
                  <w:sz w:val="20"/>
                  <w:szCs w:val="20"/>
                  <w:lang w:eastAsia="en-US"/>
                </w:rPr>
                <w:t>http://www.smartek.biz/</w:t>
              </w:r>
            </w:hyperlink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. Suppliers already registered with </w:t>
            </w:r>
            <w:proofErr w:type="spellStart"/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>Smartek</w:t>
            </w:r>
            <w:proofErr w:type="spellEnd"/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will only be required to update their information.</w:t>
            </w:r>
          </w:p>
          <w:p w:rsidR="005A4D27" w:rsidRPr="00843EE5" w:rsidRDefault="005A4D27" w:rsidP="005A4D27">
            <w:pPr>
              <w:pStyle w:val="NormalWeb"/>
              <w:tabs>
                <w:tab w:val="left" w:pos="5670"/>
                <w:tab w:val="left" w:pos="11340"/>
              </w:tabs>
              <w:spacing w:before="120" w:after="0" w:afterAutospacing="0" w:line="240" w:lineRule="auto"/>
              <w:ind w:right="-28"/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</w:pPr>
          </w:p>
          <w:p w:rsidR="005A4D27" w:rsidRPr="00843EE5" w:rsidRDefault="005A4D27" w:rsidP="005A4D27">
            <w:pPr>
              <w:pStyle w:val="NormalWeb"/>
              <w:tabs>
                <w:tab w:val="left" w:pos="5670"/>
                <w:tab w:val="left" w:pos="11340"/>
              </w:tabs>
              <w:spacing w:before="120" w:after="0" w:afterAutospacing="0" w:line="240" w:lineRule="auto"/>
              <w:ind w:right="-28"/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843EE5"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Submit completed forms to </w:t>
            </w:r>
            <w:hyperlink r:id="rId13" w:history="1">
              <w:r w:rsidRPr="00843EE5">
                <w:rPr>
                  <w:rStyle w:val="Hyperlink"/>
                  <w:rFonts w:ascii="Arial" w:eastAsiaTheme="minorHAnsi" w:hAnsi="Arial" w:cs="Arial"/>
                  <w:b w:val="0"/>
                  <w:sz w:val="20"/>
                  <w:szCs w:val="20"/>
                  <w:lang w:eastAsia="en-US"/>
                </w:rPr>
                <w:t>procurement@ucareqld.com.au</w:t>
              </w:r>
            </w:hyperlink>
            <w:bookmarkStart w:id="0" w:name="_GoBack"/>
            <w:bookmarkEnd w:id="0"/>
          </w:p>
          <w:p w:rsidR="005A4D27" w:rsidRPr="00843EE5" w:rsidRDefault="005A4D27" w:rsidP="005A4D27">
            <w:pPr>
              <w:pStyle w:val="NormalWeb"/>
              <w:tabs>
                <w:tab w:val="left" w:pos="5670"/>
                <w:tab w:val="left" w:pos="11340"/>
              </w:tabs>
              <w:spacing w:before="120" w:after="0" w:afterAutospacing="0" w:line="240" w:lineRule="auto"/>
              <w:ind w:right="-28"/>
              <w:rPr>
                <w:rFonts w:ascii="Arial" w:eastAsiaTheme="minorHAnsi" w:hAnsi="Arial" w:cs="Arial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252E44" w:rsidRPr="00843EE5" w:rsidTr="00843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6" w:type="dxa"/>
            <w:gridSpan w:val="8"/>
            <w:shd w:val="clear" w:color="auto" w:fill="8A271A"/>
          </w:tcPr>
          <w:p w:rsidR="00252E44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noProof/>
                <w:sz w:val="22"/>
                <w:szCs w:val="22"/>
              </w:rPr>
            </w:pPr>
            <w:r w:rsidRPr="00843EE5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  <w:t>Supplier Details</w:t>
            </w:r>
          </w:p>
        </w:tc>
      </w:tr>
      <w:tr w:rsidR="00252E44" w:rsidRPr="00843EE5" w:rsidTr="007F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:rsidR="00252E44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Legal Entity Name:</w:t>
            </w:r>
          </w:p>
        </w:tc>
        <w:tc>
          <w:tcPr>
            <w:tcW w:w="7873" w:type="dxa"/>
            <w:gridSpan w:val="7"/>
          </w:tcPr>
          <w:p w:rsidR="00252E44" w:rsidRPr="00843EE5" w:rsidRDefault="00252E44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30743D" w:rsidRPr="00843EE5" w:rsidTr="007F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Trading Name:</w:t>
            </w:r>
          </w:p>
        </w:tc>
        <w:tc>
          <w:tcPr>
            <w:tcW w:w="7873" w:type="dxa"/>
            <w:gridSpan w:val="7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7F1C8A" w:rsidRPr="00843EE5" w:rsidTr="007F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:rsidR="007F1C8A" w:rsidRPr="00843EE5" w:rsidRDefault="007F1C8A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Company Type:</w:t>
            </w:r>
          </w:p>
        </w:tc>
        <w:tc>
          <w:tcPr>
            <w:tcW w:w="2813" w:type="dxa"/>
            <w:gridSpan w:val="2"/>
          </w:tcPr>
          <w:p w:rsidR="007F1C8A" w:rsidRPr="00843EE5" w:rsidRDefault="007F1C8A" w:rsidP="007F1C8A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[e.g. company, trust)</w:t>
            </w:r>
          </w:p>
        </w:tc>
        <w:tc>
          <w:tcPr>
            <w:tcW w:w="1581" w:type="dxa"/>
            <w:gridSpan w:val="2"/>
            <w:shd w:val="clear" w:color="auto" w:fill="F2F2F2" w:themeFill="background1" w:themeFillShade="F2"/>
          </w:tcPr>
          <w:p w:rsidR="007F1C8A" w:rsidRPr="00843EE5" w:rsidRDefault="007F1C8A" w:rsidP="00C565BB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Web Address:</w:t>
            </w:r>
          </w:p>
        </w:tc>
        <w:tc>
          <w:tcPr>
            <w:tcW w:w="3479" w:type="dxa"/>
            <w:gridSpan w:val="3"/>
          </w:tcPr>
          <w:p w:rsidR="007F1C8A" w:rsidRPr="00843EE5" w:rsidRDefault="007F1C8A" w:rsidP="00C565BB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30743D" w:rsidRPr="00843EE5" w:rsidTr="007F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ABN:</w:t>
            </w:r>
          </w:p>
        </w:tc>
        <w:tc>
          <w:tcPr>
            <w:tcW w:w="281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ACN:</w:t>
            </w:r>
          </w:p>
        </w:tc>
        <w:tc>
          <w:tcPr>
            <w:tcW w:w="3479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30743D" w:rsidRPr="00843EE5" w:rsidTr="007F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shd w:val="clear" w:color="auto" w:fill="F2F2F2" w:themeFill="background1" w:themeFillShade="F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Full Postal Address:</w:t>
            </w:r>
          </w:p>
        </w:tc>
        <w:tc>
          <w:tcPr>
            <w:tcW w:w="7873" w:type="dxa"/>
            <w:gridSpan w:val="7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30743D" w:rsidRPr="00843EE5" w:rsidTr="007F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shd w:val="clear" w:color="auto" w:fill="F2F2F2" w:themeFill="background1" w:themeFillShade="F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2F2F2" w:themeFill="background1" w:themeFillShade="F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Suburb:</w:t>
            </w:r>
          </w:p>
        </w:tc>
        <w:tc>
          <w:tcPr>
            <w:tcW w:w="2372" w:type="dxa"/>
            <w:gridSpan w:val="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State:</w:t>
            </w:r>
          </w:p>
        </w:tc>
        <w:tc>
          <w:tcPr>
            <w:tcW w:w="1134" w:type="dxa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Postcode:</w:t>
            </w:r>
          </w:p>
        </w:tc>
        <w:tc>
          <w:tcPr>
            <w:tcW w:w="1069" w:type="dxa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30743D" w:rsidRPr="00843EE5" w:rsidTr="007F1C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2F2F2" w:themeFill="background1" w:themeFillShade="F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Company Tel. No.:</w:t>
            </w:r>
          </w:p>
        </w:tc>
        <w:tc>
          <w:tcPr>
            <w:tcW w:w="3544" w:type="dxa"/>
            <w:gridSpan w:val="3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Fax:</w:t>
            </w:r>
          </w:p>
        </w:tc>
        <w:tc>
          <w:tcPr>
            <w:tcW w:w="3479" w:type="dxa"/>
            <w:gridSpan w:val="3"/>
          </w:tcPr>
          <w:p w:rsidR="0030743D" w:rsidRPr="00843EE5" w:rsidRDefault="0030743D" w:rsidP="0030743D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</w:tbl>
    <w:p w:rsidR="00252E44" w:rsidRPr="00843EE5" w:rsidRDefault="00252E44" w:rsidP="00AC759B">
      <w:pPr>
        <w:pStyle w:val="NormalWeb"/>
        <w:tabs>
          <w:tab w:val="left" w:pos="5670"/>
          <w:tab w:val="left" w:pos="11340"/>
        </w:tabs>
        <w:spacing w:after="0" w:afterAutospacing="0" w:line="240" w:lineRule="auto"/>
        <w:ind w:right="-28"/>
        <w:rPr>
          <w:rFonts w:ascii="Arial" w:hAnsi="Arial" w:cs="Arial"/>
          <w:noProof/>
          <w:sz w:val="6"/>
          <w:szCs w:val="6"/>
        </w:rPr>
      </w:pPr>
    </w:p>
    <w:p w:rsidR="00252E44" w:rsidRPr="00843EE5" w:rsidRDefault="00252E44" w:rsidP="00AC759B">
      <w:pPr>
        <w:pStyle w:val="NormalWeb"/>
        <w:tabs>
          <w:tab w:val="left" w:pos="5670"/>
          <w:tab w:val="left" w:pos="11340"/>
        </w:tabs>
        <w:spacing w:after="0" w:afterAutospacing="0" w:line="240" w:lineRule="auto"/>
        <w:ind w:right="-28"/>
        <w:rPr>
          <w:rFonts w:ascii="Arial" w:hAnsi="Arial" w:cs="Arial"/>
          <w:noProof/>
          <w:sz w:val="6"/>
          <w:szCs w:val="6"/>
        </w:rPr>
      </w:pP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873"/>
      </w:tblGrid>
      <w:tr w:rsidR="00AC759B" w:rsidRPr="00843EE5" w:rsidTr="00843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6" w:type="dxa"/>
            <w:gridSpan w:val="2"/>
            <w:shd w:val="clear" w:color="auto" w:fill="8A271A"/>
          </w:tcPr>
          <w:p w:rsidR="00AC759B" w:rsidRPr="00843EE5" w:rsidRDefault="00AC75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noProof/>
                <w:sz w:val="22"/>
                <w:szCs w:val="22"/>
              </w:rPr>
            </w:pPr>
            <w:r w:rsidRPr="00843EE5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  <w:t>Business information</w:t>
            </w:r>
          </w:p>
        </w:tc>
      </w:tr>
      <w:tr w:rsidR="00AC759B" w:rsidRPr="00843EE5" w:rsidTr="00A1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759B" w:rsidRPr="00843EE5" w:rsidRDefault="00366353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Industry</w:t>
            </w:r>
            <w:r w:rsidR="0027249B"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/ies</w:t>
            </w: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:</w:t>
            </w:r>
          </w:p>
        </w:tc>
        <w:tc>
          <w:tcPr>
            <w:tcW w:w="7873" w:type="dxa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5A4D27" w:rsidRPr="00843EE5" w:rsidRDefault="005A4D27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5A4D27" w:rsidRPr="00843EE5" w:rsidRDefault="005A4D27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AC759B" w:rsidRPr="00843EE5" w:rsidTr="00A17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C759B" w:rsidRPr="00843EE5" w:rsidRDefault="00366353" w:rsidP="00493EA3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Summ</w:t>
            </w:r>
            <w:r w:rsidR="00493EA3"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a</w:t>
            </w: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ry of products / services offered:</w:t>
            </w:r>
          </w:p>
        </w:tc>
        <w:tc>
          <w:tcPr>
            <w:tcW w:w="7873" w:type="dxa"/>
          </w:tcPr>
          <w:p w:rsidR="00AC759B" w:rsidRPr="00843EE5" w:rsidRDefault="00AC75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5A4D27" w:rsidRPr="00843EE5" w:rsidRDefault="005A4D27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5A4D27" w:rsidRPr="00843EE5" w:rsidRDefault="005A4D27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5A4D27" w:rsidRPr="00843EE5" w:rsidRDefault="005A4D27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5A4D27" w:rsidRPr="00843EE5" w:rsidRDefault="005A4D27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366353" w:rsidRPr="00843EE5" w:rsidTr="00E7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66353" w:rsidRPr="00843EE5" w:rsidRDefault="00366353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Provide details of which QLD and NT regions you supply to:</w:t>
            </w:r>
          </w:p>
        </w:tc>
        <w:tc>
          <w:tcPr>
            <w:tcW w:w="7873" w:type="dxa"/>
          </w:tcPr>
          <w:p w:rsidR="00366353" w:rsidRPr="00843EE5" w:rsidRDefault="00366353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5A4D27" w:rsidRPr="00843EE5" w:rsidRDefault="005A4D27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5A4D27" w:rsidRPr="00843EE5" w:rsidRDefault="005A4D27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5A4D27" w:rsidRPr="00843EE5" w:rsidRDefault="005A4D27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5A4D27" w:rsidRPr="00843EE5" w:rsidRDefault="005A4D27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</w:tbl>
    <w:p w:rsidR="00AC759B" w:rsidRPr="00843EE5" w:rsidRDefault="00AC759B" w:rsidP="00C565BB">
      <w:pPr>
        <w:pStyle w:val="NormalWeb"/>
        <w:tabs>
          <w:tab w:val="left" w:pos="5670"/>
          <w:tab w:val="left" w:pos="11340"/>
        </w:tabs>
        <w:spacing w:after="0" w:afterAutospacing="0" w:line="240" w:lineRule="auto"/>
        <w:ind w:right="-28"/>
        <w:rPr>
          <w:rFonts w:ascii="Arial" w:hAnsi="Arial" w:cs="Arial"/>
          <w:noProof/>
          <w:sz w:val="6"/>
          <w:szCs w:val="6"/>
        </w:rPr>
      </w:pPr>
    </w:p>
    <w:p w:rsidR="005A4D27" w:rsidRPr="00843EE5" w:rsidRDefault="005A4D27" w:rsidP="00C565BB">
      <w:pPr>
        <w:spacing w:before="60" w:after="60"/>
        <w:rPr>
          <w:rFonts w:ascii="Arial" w:hAnsi="Arial" w:cs="Arial"/>
          <w:noProof/>
          <w:color w:val="FFFFFF" w:themeColor="background1"/>
        </w:rPr>
        <w:sectPr w:rsidR="005A4D27" w:rsidRPr="00843EE5" w:rsidSect="00785EE5">
          <w:footerReference w:type="default" r:id="rId14"/>
          <w:pgSz w:w="11910" w:h="16840"/>
          <w:pgMar w:top="1440" w:right="1080" w:bottom="1440" w:left="1080" w:header="720" w:footer="283" w:gutter="0"/>
          <w:cols w:space="2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6"/>
      </w:tblGrid>
      <w:tr w:rsidR="00C565BB" w:rsidRPr="00843EE5" w:rsidTr="00843EE5">
        <w:tc>
          <w:tcPr>
            <w:tcW w:w="9966" w:type="dxa"/>
            <w:shd w:val="clear" w:color="auto" w:fill="8A271A"/>
          </w:tcPr>
          <w:p w:rsidR="00C565BB" w:rsidRPr="00843EE5" w:rsidRDefault="00C565BB" w:rsidP="00C565BB">
            <w:pPr>
              <w:spacing w:before="60" w:after="6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843EE5">
              <w:rPr>
                <w:rFonts w:ascii="Arial" w:hAnsi="Arial" w:cs="Arial"/>
                <w:noProof/>
                <w:color w:val="FFFFFF" w:themeColor="background1"/>
              </w:rPr>
              <w:lastRenderedPageBreak/>
              <w:t>Supporting Information</w:t>
            </w:r>
          </w:p>
        </w:tc>
      </w:tr>
      <w:tr w:rsidR="00E14CFE" w:rsidRPr="00843EE5" w:rsidTr="00D12C5F">
        <w:tc>
          <w:tcPr>
            <w:tcW w:w="9966" w:type="dxa"/>
          </w:tcPr>
          <w:p w:rsidR="00E14CFE" w:rsidRPr="00843EE5" w:rsidRDefault="00E14CFE" w:rsidP="00E14CFE">
            <w:pPr>
              <w:pStyle w:val="Heading2"/>
              <w:keepNext w:val="0"/>
              <w:keepLines w:val="0"/>
              <w:spacing w:before="120"/>
              <w:ind w:right="709"/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val="en-AU"/>
              </w:rPr>
            </w:pPr>
            <w:r w:rsidRPr="00843EE5">
              <w:rPr>
                <w:rFonts w:ascii="Arial" w:eastAsiaTheme="minorHAnsi" w:hAnsi="Arial" w:cs="Arial"/>
                <w:b w:val="0"/>
                <w:bCs w:val="0"/>
                <w:color w:val="auto"/>
                <w:sz w:val="20"/>
                <w:szCs w:val="20"/>
                <w:lang w:val="en-AU"/>
              </w:rPr>
              <w:t>Eligibility Criteria:  an Indigenous business is one that satisfies one of the following categories:</w:t>
            </w:r>
          </w:p>
          <w:p w:rsidR="00E14CFE" w:rsidRPr="00843EE5" w:rsidRDefault="00E14CFE" w:rsidP="00E14CFE">
            <w:pPr>
              <w:shd w:val="clear" w:color="auto" w:fill="FFFFFF"/>
              <w:ind w:left="426" w:right="711" w:hanging="426"/>
              <w:rPr>
                <w:rFonts w:ascii="Arial" w:eastAsiaTheme="majorEastAsia" w:hAnsi="Arial" w:cs="Arial"/>
                <w:bCs/>
                <w:color w:val="292934" w:themeColor="text1"/>
                <w:sz w:val="20"/>
                <w:szCs w:val="20"/>
              </w:rPr>
            </w:pPr>
            <w:r w:rsidRPr="00843EE5">
              <w:rPr>
                <w:rFonts w:ascii="Arial" w:eastAsiaTheme="majorEastAsia" w:hAnsi="Arial" w:cs="Arial"/>
                <w:bCs/>
                <w:color w:val="292934" w:themeColor="text1"/>
                <w:sz w:val="20"/>
                <w:szCs w:val="20"/>
              </w:rPr>
              <w:t>(a)</w:t>
            </w:r>
            <w:r w:rsidRPr="00843EE5">
              <w:rPr>
                <w:rFonts w:ascii="Arial" w:eastAsiaTheme="majorEastAsia" w:hAnsi="Arial" w:cs="Arial"/>
                <w:bCs/>
                <w:color w:val="292934" w:themeColor="text1"/>
                <w:sz w:val="20"/>
                <w:szCs w:val="20"/>
              </w:rPr>
              <w:tab/>
              <w:t xml:space="preserve">A business that is 50% or more owned by Aboriginal or Torres Strait Islander people.  </w:t>
            </w:r>
            <w:r w:rsidRPr="00843EE5">
              <w:rPr>
                <w:rFonts w:ascii="Arial" w:hAnsi="Arial" w:cs="Arial"/>
                <w:sz w:val="20"/>
                <w:szCs w:val="20"/>
              </w:rPr>
              <w:t xml:space="preserve">It may take the form of a company, incorporated association or trust.  A social enterprise or registered charity may also be an Indigenous business if it is operating as a business.  </w:t>
            </w:r>
          </w:p>
          <w:p w:rsidR="00E14CFE" w:rsidRPr="00843EE5" w:rsidRDefault="00E14CFE" w:rsidP="00E14CFE">
            <w:pPr>
              <w:shd w:val="clear" w:color="auto" w:fill="FFFFFF"/>
              <w:ind w:left="426" w:right="711" w:hanging="426"/>
              <w:rPr>
                <w:rFonts w:ascii="Arial" w:eastAsiaTheme="majorEastAsia" w:hAnsi="Arial" w:cs="Arial"/>
                <w:bCs/>
                <w:color w:val="292934" w:themeColor="text1"/>
                <w:sz w:val="20"/>
                <w:szCs w:val="20"/>
              </w:rPr>
            </w:pPr>
            <w:r w:rsidRPr="00843EE5">
              <w:rPr>
                <w:rFonts w:ascii="Arial" w:eastAsiaTheme="majorEastAsia" w:hAnsi="Arial" w:cs="Arial"/>
                <w:bCs/>
                <w:color w:val="292934" w:themeColor="text1"/>
                <w:sz w:val="20"/>
                <w:szCs w:val="20"/>
              </w:rPr>
              <w:t xml:space="preserve">(b) </w:t>
            </w:r>
            <w:r w:rsidRPr="00843EE5">
              <w:rPr>
                <w:rFonts w:ascii="Arial" w:eastAsiaTheme="majorEastAsia" w:hAnsi="Arial" w:cs="Arial"/>
                <w:bCs/>
                <w:color w:val="292934" w:themeColor="text1"/>
                <w:sz w:val="20"/>
                <w:szCs w:val="20"/>
              </w:rPr>
              <w:tab/>
              <w:t>An equal Joint Venture agreement with a majority owned Aboriginal or Torres Strait Islander business entity.</w:t>
            </w:r>
          </w:p>
          <w:p w:rsidR="00E14CFE" w:rsidRPr="00843EE5" w:rsidRDefault="00E14CFE" w:rsidP="00E14CFE">
            <w:pPr>
              <w:ind w:left="426" w:hanging="426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843EE5">
              <w:rPr>
                <w:rFonts w:ascii="Arial" w:eastAsiaTheme="majorEastAsia" w:hAnsi="Arial" w:cs="Arial"/>
                <w:bCs/>
                <w:color w:val="292934" w:themeColor="text1"/>
                <w:sz w:val="20"/>
                <w:szCs w:val="20"/>
              </w:rPr>
              <w:t xml:space="preserve">(c)   </w:t>
            </w:r>
            <w:r w:rsidRPr="00843EE5">
              <w:rPr>
                <w:rFonts w:ascii="Arial" w:eastAsiaTheme="majorEastAsia" w:hAnsi="Arial" w:cs="Arial"/>
                <w:bCs/>
                <w:color w:val="292934" w:themeColor="text1"/>
                <w:sz w:val="20"/>
                <w:szCs w:val="20"/>
              </w:rPr>
              <w:tab/>
              <w:t>A non-Indigenous business that employs at least 75% of Aboriginal or Torres Strait Islander workers.</w:t>
            </w:r>
          </w:p>
          <w:p w:rsidR="00E14CFE" w:rsidRPr="00843EE5" w:rsidRDefault="00E14CFE" w:rsidP="00C565BB">
            <w:pPr>
              <w:spacing w:before="120"/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843EE5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Supporting information may take the form of:</w:t>
            </w:r>
          </w:p>
          <w:p w:rsidR="00E14CFE" w:rsidRPr="00843EE5" w:rsidRDefault="00E14CFE" w:rsidP="00E14CFE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843EE5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Statutory declaration, declaring that your business meets the eligibility criteria; or</w:t>
            </w:r>
          </w:p>
          <w:p w:rsidR="00E14CFE" w:rsidRPr="00843EE5" w:rsidRDefault="00E14CFE" w:rsidP="00E14CFE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843EE5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Certificates or letters of Indigeneity of the Indigenous owners provided by a recognised Indigenous organisation such as a land council.</w:t>
            </w:r>
          </w:p>
          <w:p w:rsidR="00E14CFE" w:rsidRPr="00843EE5" w:rsidRDefault="00E14CFE" w:rsidP="00E14CFE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HAnsi" w:hAnsi="Arial" w:cs="Arial"/>
                <w:sz w:val="20"/>
                <w:szCs w:val="20"/>
                <w:lang w:val="en-AU"/>
              </w:rPr>
            </w:pPr>
            <w:r w:rsidRPr="00843EE5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 xml:space="preserve">Details of any registrations with an Indigenous Chamber of Commerce or the Office of the Registrar of Indigenous Corporations </w:t>
            </w:r>
            <w:hyperlink r:id="rId15" w:history="1">
              <w:r w:rsidRPr="00843EE5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en-AU"/>
                </w:rPr>
                <w:t>Http://www.oric.gov.au/</w:t>
              </w:r>
            </w:hyperlink>
            <w:r w:rsidRPr="00843EE5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 xml:space="preserve"> </w:t>
            </w:r>
          </w:p>
        </w:tc>
      </w:tr>
    </w:tbl>
    <w:p w:rsidR="0051284F" w:rsidRPr="00843EE5" w:rsidRDefault="0051284F" w:rsidP="007F1C8A">
      <w:pPr>
        <w:pStyle w:val="NormalWeb"/>
        <w:tabs>
          <w:tab w:val="left" w:pos="5670"/>
          <w:tab w:val="left" w:pos="11340"/>
        </w:tabs>
        <w:spacing w:after="0" w:afterAutospacing="0" w:line="240" w:lineRule="auto"/>
        <w:ind w:right="-28"/>
        <w:rPr>
          <w:rFonts w:ascii="Arial" w:hAnsi="Arial" w:cs="Arial"/>
          <w:noProof/>
          <w:sz w:val="6"/>
          <w:szCs w:val="6"/>
        </w:rPr>
      </w:pPr>
    </w:p>
    <w:tbl>
      <w:tblPr>
        <w:tblStyle w:val="LightList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2306"/>
        <w:gridCol w:w="2307"/>
      </w:tblGrid>
      <w:tr w:rsidR="0027249B" w:rsidRPr="00843EE5" w:rsidTr="00843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6" w:type="dxa"/>
            <w:gridSpan w:val="5"/>
            <w:shd w:val="clear" w:color="auto" w:fill="8A271A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noProof/>
                <w:sz w:val="22"/>
                <w:szCs w:val="22"/>
              </w:rPr>
            </w:pPr>
            <w:r w:rsidRPr="00843EE5">
              <w:rPr>
                <w:rFonts w:ascii="Arial" w:hAnsi="Arial" w:cs="Arial"/>
                <w:noProof/>
                <w:color w:val="FFFFFF" w:themeColor="background1"/>
                <w:sz w:val="22"/>
                <w:szCs w:val="22"/>
              </w:rPr>
              <w:t>Authorised Representative</w:t>
            </w:r>
          </w:p>
        </w:tc>
      </w:tr>
      <w:tr w:rsidR="0027249B" w:rsidRPr="00843EE5" w:rsidTr="00EE0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6" w:type="dxa"/>
            <w:gridSpan w:val="5"/>
          </w:tcPr>
          <w:p w:rsidR="007F1C8A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By signing this form you are</w:t>
            </w:r>
            <w:r w:rsidR="007F1C8A"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:</w:t>
            </w:r>
          </w:p>
          <w:p w:rsidR="007F1C8A" w:rsidRPr="00843EE5" w:rsidRDefault="0027249B" w:rsidP="007F1C8A">
            <w:pPr>
              <w:pStyle w:val="NormalWeb"/>
              <w:numPr>
                <w:ilvl w:val="0"/>
                <w:numId w:val="10"/>
              </w:numPr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granting permission to share your business information internally with UCQ employees for procurement related activities</w:t>
            </w:r>
            <w:r w:rsidR="007F1C8A"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 xml:space="preserve">, </w:t>
            </w:r>
          </w:p>
          <w:p w:rsidR="007F1C8A" w:rsidRPr="00843EE5" w:rsidRDefault="0027249B" w:rsidP="007F1C8A">
            <w:pPr>
              <w:pStyle w:val="NormalWeb"/>
              <w:numPr>
                <w:ilvl w:val="0"/>
                <w:numId w:val="10"/>
              </w:numPr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 xml:space="preserve">confirming that you meet the Indigenous Business eligibility </w:t>
            </w:r>
            <w:r w:rsidR="007F1C8A"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 xml:space="preserve">criteria, </w:t>
            </w:r>
          </w:p>
          <w:p w:rsidR="007F1C8A" w:rsidRPr="00843EE5" w:rsidRDefault="0027249B" w:rsidP="007F1C8A">
            <w:pPr>
              <w:pStyle w:val="NormalWeb"/>
              <w:numPr>
                <w:ilvl w:val="0"/>
                <w:numId w:val="10"/>
              </w:numPr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acknowledg</w:t>
            </w:r>
            <w:r w:rsidR="007F1C8A"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ing</w:t>
            </w: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 xml:space="preserve"> th</w:t>
            </w:r>
            <w:r w:rsidR="007F1C8A"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at</w:t>
            </w: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 xml:space="preserve"> UCQ </w:t>
            </w:r>
            <w:r w:rsidR="007F1C8A"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 xml:space="preserve">cannot guarantee that your business will be included in any future procurement activities, and that </w:t>
            </w:r>
          </w:p>
          <w:p w:rsidR="0027249B" w:rsidRPr="00843EE5" w:rsidRDefault="007F1C8A" w:rsidP="007F1C8A">
            <w:pPr>
              <w:pStyle w:val="NormalWeb"/>
              <w:numPr>
                <w:ilvl w:val="0"/>
                <w:numId w:val="10"/>
              </w:numPr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UCQ reserves the right to request further information from you to support future procurement activities as and when appropriate.</w:t>
            </w:r>
          </w:p>
        </w:tc>
      </w:tr>
      <w:tr w:rsidR="0027249B" w:rsidRPr="00843EE5" w:rsidTr="00A17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Name:</w:t>
            </w:r>
          </w:p>
        </w:tc>
        <w:tc>
          <w:tcPr>
            <w:tcW w:w="7873" w:type="dxa"/>
            <w:gridSpan w:val="4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27249B" w:rsidRPr="00843EE5" w:rsidTr="00A17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Position Title:</w:t>
            </w:r>
          </w:p>
        </w:tc>
        <w:tc>
          <w:tcPr>
            <w:tcW w:w="7873" w:type="dxa"/>
            <w:gridSpan w:val="4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27249B" w:rsidRPr="00843EE5" w:rsidTr="00A17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Mobile No.:</w:t>
            </w:r>
          </w:p>
        </w:tc>
        <w:tc>
          <w:tcPr>
            <w:tcW w:w="1701" w:type="dxa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4613" w:type="dxa"/>
            <w:gridSpan w:val="2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27249B" w:rsidRPr="00843EE5" w:rsidTr="00FF6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b w:val="0"/>
                <w:noProof/>
                <w:color w:val="auto"/>
                <w:sz w:val="20"/>
                <w:szCs w:val="20"/>
              </w:rPr>
              <w:t>Signed:</w:t>
            </w:r>
          </w:p>
        </w:tc>
        <w:tc>
          <w:tcPr>
            <w:tcW w:w="3260" w:type="dxa"/>
            <w:gridSpan w:val="2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  <w:p w:rsidR="007F1C8A" w:rsidRPr="00843EE5" w:rsidRDefault="007F1C8A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306" w:type="dxa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843EE5">
              <w:rPr>
                <w:rFonts w:ascii="Arial" w:hAnsi="Arial" w:cs="Arial"/>
                <w:noProof/>
                <w:color w:val="auto"/>
                <w:sz w:val="20"/>
                <w:szCs w:val="20"/>
              </w:rPr>
              <w:t>Date:</w:t>
            </w:r>
          </w:p>
        </w:tc>
        <w:tc>
          <w:tcPr>
            <w:tcW w:w="2307" w:type="dxa"/>
          </w:tcPr>
          <w:p w:rsidR="0027249B" w:rsidRPr="00843EE5" w:rsidRDefault="0027249B" w:rsidP="00A173C5">
            <w:pPr>
              <w:pStyle w:val="NormalWeb"/>
              <w:tabs>
                <w:tab w:val="left" w:pos="5670"/>
                <w:tab w:val="left" w:pos="11340"/>
              </w:tabs>
              <w:spacing w:before="60" w:after="60" w:afterAutospacing="0" w:line="240" w:lineRule="auto"/>
              <w:ind w:right="-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</w:tbl>
    <w:p w:rsidR="00C565BB" w:rsidRPr="00843EE5" w:rsidRDefault="00C565BB" w:rsidP="00520349">
      <w:pPr>
        <w:pStyle w:val="NormalWeb"/>
        <w:tabs>
          <w:tab w:val="left" w:pos="5670"/>
          <w:tab w:val="left" w:pos="11340"/>
        </w:tabs>
        <w:spacing w:before="120" w:after="0" w:afterAutospacing="0" w:line="240" w:lineRule="auto"/>
        <w:ind w:right="-28"/>
        <w:rPr>
          <w:rFonts w:ascii="Arial" w:hAnsi="Arial" w:cs="Arial"/>
          <w:noProof/>
          <w:sz w:val="22"/>
          <w:szCs w:val="22"/>
        </w:rPr>
      </w:pPr>
    </w:p>
    <w:sectPr w:rsidR="00C565BB" w:rsidRPr="00843EE5" w:rsidSect="00785EE5">
      <w:pgSz w:w="11910" w:h="16840"/>
      <w:pgMar w:top="1440" w:right="1080" w:bottom="1440" w:left="1080" w:header="720" w:footer="283" w:gutter="0"/>
      <w:cols w:space="2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DD" w:rsidRDefault="002A00DD" w:rsidP="00785EE5">
      <w:r>
        <w:separator/>
      </w:r>
    </w:p>
  </w:endnote>
  <w:endnote w:type="continuationSeparator" w:id="0">
    <w:p w:rsidR="002A00DD" w:rsidRDefault="002A00DD" w:rsidP="0078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9B" w:rsidRPr="0027249B" w:rsidRDefault="0027249B">
    <w:pPr>
      <w:pStyle w:val="Footer"/>
      <w:rPr>
        <w:rFonts w:ascii="Arial" w:hAnsi="Arial" w:cs="Arial"/>
        <w:sz w:val="18"/>
        <w:szCs w:val="18"/>
      </w:rPr>
    </w:pPr>
    <w:r w:rsidRPr="0027249B">
      <w:rPr>
        <w:rFonts w:ascii="Arial" w:hAnsi="Arial" w:cs="Arial"/>
        <w:sz w:val="18"/>
        <w:szCs w:val="18"/>
      </w:rPr>
      <w:t>Document Reference No: BF-PF-00x v1   Document Date: 2018 08 01          Next Scheduled Review: 2020 07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DD" w:rsidRDefault="002A00DD" w:rsidP="00785EE5">
      <w:r>
        <w:separator/>
      </w:r>
    </w:p>
  </w:footnote>
  <w:footnote w:type="continuationSeparator" w:id="0">
    <w:p w:rsidR="002A00DD" w:rsidRDefault="002A00DD" w:rsidP="0078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941"/>
    <w:multiLevelType w:val="hybridMultilevel"/>
    <w:tmpl w:val="044AE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72398"/>
    <w:multiLevelType w:val="hybridMultilevel"/>
    <w:tmpl w:val="82D48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5379F"/>
    <w:multiLevelType w:val="hybridMultilevel"/>
    <w:tmpl w:val="F9D028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00AC9"/>
    <w:multiLevelType w:val="hybridMultilevel"/>
    <w:tmpl w:val="C4DCC4C4"/>
    <w:lvl w:ilvl="0" w:tplc="C816961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854C25"/>
    <w:multiLevelType w:val="hybridMultilevel"/>
    <w:tmpl w:val="F7EE14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920DD3"/>
    <w:multiLevelType w:val="hybridMultilevel"/>
    <w:tmpl w:val="0CFC9EE6"/>
    <w:lvl w:ilvl="0" w:tplc="0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56152781"/>
    <w:multiLevelType w:val="hybridMultilevel"/>
    <w:tmpl w:val="ED9C26E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5876643E"/>
    <w:multiLevelType w:val="hybridMultilevel"/>
    <w:tmpl w:val="CC3CB2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ED3DA9"/>
    <w:multiLevelType w:val="hybridMultilevel"/>
    <w:tmpl w:val="3684C3CC"/>
    <w:lvl w:ilvl="0" w:tplc="6B62F2D0">
      <w:start w:val="1"/>
      <w:numFmt w:val="bullet"/>
      <w:lvlText w:val=""/>
      <w:lvlJc w:val="left"/>
      <w:pPr>
        <w:ind w:left="19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632007AD"/>
    <w:multiLevelType w:val="hybridMultilevel"/>
    <w:tmpl w:val="484E263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5E04EF"/>
    <w:multiLevelType w:val="hybridMultilevel"/>
    <w:tmpl w:val="FD28723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6"/>
    <w:rsid w:val="0005029B"/>
    <w:rsid w:val="000D35EA"/>
    <w:rsid w:val="001E1562"/>
    <w:rsid w:val="00246616"/>
    <w:rsid w:val="00252E44"/>
    <w:rsid w:val="00260AD6"/>
    <w:rsid w:val="0027249B"/>
    <w:rsid w:val="002A00DD"/>
    <w:rsid w:val="002F0644"/>
    <w:rsid w:val="0030743D"/>
    <w:rsid w:val="003615C7"/>
    <w:rsid w:val="00366353"/>
    <w:rsid w:val="00433E40"/>
    <w:rsid w:val="00467A60"/>
    <w:rsid w:val="004900A4"/>
    <w:rsid w:val="00493EA3"/>
    <w:rsid w:val="0051284F"/>
    <w:rsid w:val="00520349"/>
    <w:rsid w:val="005A4D27"/>
    <w:rsid w:val="006A16BA"/>
    <w:rsid w:val="0073161B"/>
    <w:rsid w:val="00785EE5"/>
    <w:rsid w:val="00790F80"/>
    <w:rsid w:val="007A3C1C"/>
    <w:rsid w:val="007D3022"/>
    <w:rsid w:val="007F1C8A"/>
    <w:rsid w:val="00806852"/>
    <w:rsid w:val="00843EE5"/>
    <w:rsid w:val="00872F97"/>
    <w:rsid w:val="0088706A"/>
    <w:rsid w:val="008A3FA0"/>
    <w:rsid w:val="008C0390"/>
    <w:rsid w:val="00A3459B"/>
    <w:rsid w:val="00A9614F"/>
    <w:rsid w:val="00AA2E8D"/>
    <w:rsid w:val="00AC3D07"/>
    <w:rsid w:val="00AC40E2"/>
    <w:rsid w:val="00AC759B"/>
    <w:rsid w:val="00B65636"/>
    <w:rsid w:val="00B85FC0"/>
    <w:rsid w:val="00C565BB"/>
    <w:rsid w:val="00DB3C06"/>
    <w:rsid w:val="00DD1471"/>
    <w:rsid w:val="00E14CFE"/>
    <w:rsid w:val="00EE0078"/>
    <w:rsid w:val="00F2303C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0"/>
      <w:ind w:left="419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2A59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3161B"/>
    <w:pPr>
      <w:widowControl/>
      <w:autoSpaceDE/>
      <w:autoSpaceDN/>
      <w:spacing w:after="100" w:afterAutospacing="1" w:line="336" w:lineRule="atLeast"/>
    </w:pPr>
    <w:rPr>
      <w:rFonts w:ascii="Times New Roman" w:eastAsia="Times New Roman" w:hAnsi="Times New Roman" w:cs="Times New Roman"/>
      <w:color w:val="717171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52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FA0"/>
    <w:rPr>
      <w:rFonts w:asciiTheme="majorHAnsi" w:eastAsiaTheme="majorEastAsia" w:hAnsiTheme="majorHAnsi" w:cstheme="majorBidi"/>
      <w:b/>
      <w:bCs/>
      <w:color w:val="82A59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3FA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3459B"/>
    <w:rPr>
      <w:color w:val="0039E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E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5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E5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25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52E44"/>
    <w:tblPr>
      <w:tblStyleRowBandSize w:val="1"/>
      <w:tblStyleColBandSize w:val="1"/>
      <w:tblBorders>
        <w:top w:val="single" w:sz="8" w:space="0" w:color="7666AD" w:themeColor="accent5"/>
        <w:left w:val="single" w:sz="8" w:space="0" w:color="7666AD" w:themeColor="accent5"/>
        <w:bottom w:val="single" w:sz="8" w:space="0" w:color="7666AD" w:themeColor="accent5"/>
        <w:right w:val="single" w:sz="8" w:space="0" w:color="7666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66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66AD" w:themeColor="accent5"/>
          <w:left w:val="single" w:sz="8" w:space="0" w:color="7666AD" w:themeColor="accent5"/>
          <w:bottom w:val="single" w:sz="8" w:space="0" w:color="7666AD" w:themeColor="accent5"/>
          <w:right w:val="single" w:sz="8" w:space="0" w:color="7666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66AD" w:themeColor="accent5"/>
          <w:left w:val="single" w:sz="8" w:space="0" w:color="7666AD" w:themeColor="accent5"/>
          <w:bottom w:val="single" w:sz="8" w:space="0" w:color="7666AD" w:themeColor="accent5"/>
          <w:right w:val="single" w:sz="8" w:space="0" w:color="7666AD" w:themeColor="accent5"/>
        </w:tcBorders>
      </w:tcPr>
    </w:tblStylePr>
    <w:tblStylePr w:type="band1Horz">
      <w:tblPr/>
      <w:tcPr>
        <w:tcBorders>
          <w:top w:val="single" w:sz="8" w:space="0" w:color="7666AD" w:themeColor="accent5"/>
          <w:left w:val="single" w:sz="8" w:space="0" w:color="7666AD" w:themeColor="accent5"/>
          <w:bottom w:val="single" w:sz="8" w:space="0" w:color="7666AD" w:themeColor="accent5"/>
          <w:right w:val="single" w:sz="8" w:space="0" w:color="7666AD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52E44"/>
    <w:tblPr>
      <w:tblStyleRowBandSize w:val="1"/>
      <w:tblStyleColBandSize w:val="1"/>
      <w:tblBorders>
        <w:top w:val="single" w:sz="8" w:space="0" w:color="9B938D" w:themeColor="accent2"/>
        <w:left w:val="single" w:sz="8" w:space="0" w:color="9B938D" w:themeColor="accent2"/>
        <w:bottom w:val="single" w:sz="8" w:space="0" w:color="9B938D" w:themeColor="accent2"/>
        <w:right w:val="single" w:sz="8" w:space="0" w:color="9B938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38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38D" w:themeColor="accent2"/>
          <w:left w:val="single" w:sz="8" w:space="0" w:color="9B938D" w:themeColor="accent2"/>
          <w:bottom w:val="single" w:sz="8" w:space="0" w:color="9B938D" w:themeColor="accent2"/>
          <w:right w:val="single" w:sz="8" w:space="0" w:color="9B93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38D" w:themeColor="accent2"/>
          <w:left w:val="single" w:sz="8" w:space="0" w:color="9B938D" w:themeColor="accent2"/>
          <w:bottom w:val="single" w:sz="8" w:space="0" w:color="9B938D" w:themeColor="accent2"/>
          <w:right w:val="single" w:sz="8" w:space="0" w:color="9B938D" w:themeColor="accent2"/>
        </w:tcBorders>
      </w:tcPr>
    </w:tblStylePr>
    <w:tblStylePr w:type="band1Horz">
      <w:tblPr/>
      <w:tcPr>
        <w:tcBorders>
          <w:top w:val="single" w:sz="8" w:space="0" w:color="9B938D" w:themeColor="accent2"/>
          <w:left w:val="single" w:sz="8" w:space="0" w:color="9B938D" w:themeColor="accent2"/>
          <w:bottom w:val="single" w:sz="8" w:space="0" w:color="9B938D" w:themeColor="accent2"/>
          <w:right w:val="single" w:sz="8" w:space="0" w:color="9B938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252E44"/>
    <w:rPr>
      <w:color w:val="5C8077" w:themeColor="accent1" w:themeShade="BF"/>
    </w:rPr>
    <w:tblPr>
      <w:tblStyleRowBandSize w:val="1"/>
      <w:tblStyleColBandSize w:val="1"/>
      <w:tblBorders>
        <w:top w:val="single" w:sz="8" w:space="0" w:color="82A59D" w:themeColor="accent1"/>
        <w:bottom w:val="single" w:sz="8" w:space="0" w:color="82A59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A59D" w:themeColor="accent1"/>
          <w:left w:val="nil"/>
          <w:bottom w:val="single" w:sz="8" w:space="0" w:color="82A59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A59D" w:themeColor="accent1"/>
          <w:left w:val="nil"/>
          <w:bottom w:val="single" w:sz="8" w:space="0" w:color="82A59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8E6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252E44"/>
    <w:tblPr>
      <w:tblStyleRowBandSize w:val="1"/>
      <w:tblStyleColBandSize w:val="1"/>
      <w:tblBorders>
        <w:top w:val="single" w:sz="8" w:space="0" w:color="322A4F" w:themeColor="accent4"/>
        <w:left w:val="single" w:sz="8" w:space="0" w:color="322A4F" w:themeColor="accent4"/>
        <w:bottom w:val="single" w:sz="8" w:space="0" w:color="322A4F" w:themeColor="accent4"/>
        <w:right w:val="single" w:sz="8" w:space="0" w:color="322A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2A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2A4F" w:themeColor="accent4"/>
          <w:left w:val="single" w:sz="8" w:space="0" w:color="322A4F" w:themeColor="accent4"/>
          <w:bottom w:val="single" w:sz="8" w:space="0" w:color="322A4F" w:themeColor="accent4"/>
          <w:right w:val="single" w:sz="8" w:space="0" w:color="322A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2A4F" w:themeColor="accent4"/>
          <w:left w:val="single" w:sz="8" w:space="0" w:color="322A4F" w:themeColor="accent4"/>
          <w:bottom w:val="single" w:sz="8" w:space="0" w:color="322A4F" w:themeColor="accent4"/>
          <w:right w:val="single" w:sz="8" w:space="0" w:color="322A4F" w:themeColor="accent4"/>
        </w:tcBorders>
      </w:tcPr>
    </w:tblStylePr>
    <w:tblStylePr w:type="band1Horz">
      <w:tblPr/>
      <w:tcPr>
        <w:tcBorders>
          <w:top w:val="single" w:sz="8" w:space="0" w:color="322A4F" w:themeColor="accent4"/>
          <w:left w:val="single" w:sz="8" w:space="0" w:color="322A4F" w:themeColor="accent4"/>
          <w:bottom w:val="single" w:sz="8" w:space="0" w:color="322A4F" w:themeColor="accent4"/>
          <w:right w:val="single" w:sz="8" w:space="0" w:color="322A4F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0"/>
      <w:ind w:left="419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2A59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73161B"/>
    <w:pPr>
      <w:widowControl/>
      <w:autoSpaceDE/>
      <w:autoSpaceDN/>
      <w:spacing w:after="100" w:afterAutospacing="1" w:line="336" w:lineRule="atLeast"/>
    </w:pPr>
    <w:rPr>
      <w:rFonts w:ascii="Times New Roman" w:eastAsia="Times New Roman" w:hAnsi="Times New Roman" w:cs="Times New Roman"/>
      <w:color w:val="717171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52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FA0"/>
    <w:rPr>
      <w:rFonts w:asciiTheme="majorHAnsi" w:eastAsiaTheme="majorEastAsia" w:hAnsiTheme="majorHAnsi" w:cstheme="majorBidi"/>
      <w:b/>
      <w:bCs/>
      <w:color w:val="82A59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3FA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3459B"/>
    <w:rPr>
      <w:color w:val="0039E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E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E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5E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EE5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252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52E44"/>
    <w:tblPr>
      <w:tblStyleRowBandSize w:val="1"/>
      <w:tblStyleColBandSize w:val="1"/>
      <w:tblBorders>
        <w:top w:val="single" w:sz="8" w:space="0" w:color="7666AD" w:themeColor="accent5"/>
        <w:left w:val="single" w:sz="8" w:space="0" w:color="7666AD" w:themeColor="accent5"/>
        <w:bottom w:val="single" w:sz="8" w:space="0" w:color="7666AD" w:themeColor="accent5"/>
        <w:right w:val="single" w:sz="8" w:space="0" w:color="7666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66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66AD" w:themeColor="accent5"/>
          <w:left w:val="single" w:sz="8" w:space="0" w:color="7666AD" w:themeColor="accent5"/>
          <w:bottom w:val="single" w:sz="8" w:space="0" w:color="7666AD" w:themeColor="accent5"/>
          <w:right w:val="single" w:sz="8" w:space="0" w:color="7666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66AD" w:themeColor="accent5"/>
          <w:left w:val="single" w:sz="8" w:space="0" w:color="7666AD" w:themeColor="accent5"/>
          <w:bottom w:val="single" w:sz="8" w:space="0" w:color="7666AD" w:themeColor="accent5"/>
          <w:right w:val="single" w:sz="8" w:space="0" w:color="7666AD" w:themeColor="accent5"/>
        </w:tcBorders>
      </w:tcPr>
    </w:tblStylePr>
    <w:tblStylePr w:type="band1Horz">
      <w:tblPr/>
      <w:tcPr>
        <w:tcBorders>
          <w:top w:val="single" w:sz="8" w:space="0" w:color="7666AD" w:themeColor="accent5"/>
          <w:left w:val="single" w:sz="8" w:space="0" w:color="7666AD" w:themeColor="accent5"/>
          <w:bottom w:val="single" w:sz="8" w:space="0" w:color="7666AD" w:themeColor="accent5"/>
          <w:right w:val="single" w:sz="8" w:space="0" w:color="7666AD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52E44"/>
    <w:tblPr>
      <w:tblStyleRowBandSize w:val="1"/>
      <w:tblStyleColBandSize w:val="1"/>
      <w:tblBorders>
        <w:top w:val="single" w:sz="8" w:space="0" w:color="9B938D" w:themeColor="accent2"/>
        <w:left w:val="single" w:sz="8" w:space="0" w:color="9B938D" w:themeColor="accent2"/>
        <w:bottom w:val="single" w:sz="8" w:space="0" w:color="9B938D" w:themeColor="accent2"/>
        <w:right w:val="single" w:sz="8" w:space="0" w:color="9B938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38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38D" w:themeColor="accent2"/>
          <w:left w:val="single" w:sz="8" w:space="0" w:color="9B938D" w:themeColor="accent2"/>
          <w:bottom w:val="single" w:sz="8" w:space="0" w:color="9B938D" w:themeColor="accent2"/>
          <w:right w:val="single" w:sz="8" w:space="0" w:color="9B938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38D" w:themeColor="accent2"/>
          <w:left w:val="single" w:sz="8" w:space="0" w:color="9B938D" w:themeColor="accent2"/>
          <w:bottom w:val="single" w:sz="8" w:space="0" w:color="9B938D" w:themeColor="accent2"/>
          <w:right w:val="single" w:sz="8" w:space="0" w:color="9B938D" w:themeColor="accent2"/>
        </w:tcBorders>
      </w:tcPr>
    </w:tblStylePr>
    <w:tblStylePr w:type="band1Horz">
      <w:tblPr/>
      <w:tcPr>
        <w:tcBorders>
          <w:top w:val="single" w:sz="8" w:space="0" w:color="9B938D" w:themeColor="accent2"/>
          <w:left w:val="single" w:sz="8" w:space="0" w:color="9B938D" w:themeColor="accent2"/>
          <w:bottom w:val="single" w:sz="8" w:space="0" w:color="9B938D" w:themeColor="accent2"/>
          <w:right w:val="single" w:sz="8" w:space="0" w:color="9B938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252E44"/>
    <w:rPr>
      <w:color w:val="5C8077" w:themeColor="accent1" w:themeShade="BF"/>
    </w:rPr>
    <w:tblPr>
      <w:tblStyleRowBandSize w:val="1"/>
      <w:tblStyleColBandSize w:val="1"/>
      <w:tblBorders>
        <w:top w:val="single" w:sz="8" w:space="0" w:color="82A59D" w:themeColor="accent1"/>
        <w:bottom w:val="single" w:sz="8" w:space="0" w:color="82A59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A59D" w:themeColor="accent1"/>
          <w:left w:val="nil"/>
          <w:bottom w:val="single" w:sz="8" w:space="0" w:color="82A59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A59D" w:themeColor="accent1"/>
          <w:left w:val="nil"/>
          <w:bottom w:val="single" w:sz="8" w:space="0" w:color="82A59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8E6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252E44"/>
    <w:tblPr>
      <w:tblStyleRowBandSize w:val="1"/>
      <w:tblStyleColBandSize w:val="1"/>
      <w:tblBorders>
        <w:top w:val="single" w:sz="8" w:space="0" w:color="322A4F" w:themeColor="accent4"/>
        <w:left w:val="single" w:sz="8" w:space="0" w:color="322A4F" w:themeColor="accent4"/>
        <w:bottom w:val="single" w:sz="8" w:space="0" w:color="322A4F" w:themeColor="accent4"/>
        <w:right w:val="single" w:sz="8" w:space="0" w:color="322A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2A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2A4F" w:themeColor="accent4"/>
          <w:left w:val="single" w:sz="8" w:space="0" w:color="322A4F" w:themeColor="accent4"/>
          <w:bottom w:val="single" w:sz="8" w:space="0" w:color="322A4F" w:themeColor="accent4"/>
          <w:right w:val="single" w:sz="8" w:space="0" w:color="322A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2A4F" w:themeColor="accent4"/>
          <w:left w:val="single" w:sz="8" w:space="0" w:color="322A4F" w:themeColor="accent4"/>
          <w:bottom w:val="single" w:sz="8" w:space="0" w:color="322A4F" w:themeColor="accent4"/>
          <w:right w:val="single" w:sz="8" w:space="0" w:color="322A4F" w:themeColor="accent4"/>
        </w:tcBorders>
      </w:tcPr>
    </w:tblStylePr>
    <w:tblStylePr w:type="band1Horz">
      <w:tblPr/>
      <w:tcPr>
        <w:tcBorders>
          <w:top w:val="single" w:sz="8" w:space="0" w:color="322A4F" w:themeColor="accent4"/>
          <w:left w:val="single" w:sz="8" w:space="0" w:color="322A4F" w:themeColor="accent4"/>
          <w:bottom w:val="single" w:sz="8" w:space="0" w:color="322A4F" w:themeColor="accent4"/>
          <w:right w:val="single" w:sz="8" w:space="0" w:color="322A4F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curement@ucareqld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artek.bi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pplynation.org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c.gov.au/" TargetMode="External"/><Relationship Id="rId10" Type="http://schemas.openxmlformats.org/officeDocument/2006/relationships/hyperlink" Target="http://bbf.org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CQ Style Guide">
      <a:dk1>
        <a:srgbClr val="292934"/>
      </a:dk1>
      <a:lt1>
        <a:srgbClr val="FFFFFF"/>
      </a:lt1>
      <a:dk2>
        <a:srgbClr val="B13121"/>
      </a:dk2>
      <a:lt2>
        <a:srgbClr val="D3CEAB"/>
      </a:lt2>
      <a:accent1>
        <a:srgbClr val="82A59D"/>
      </a:accent1>
      <a:accent2>
        <a:srgbClr val="9B938D"/>
      </a:accent2>
      <a:accent3>
        <a:srgbClr val="E56713"/>
      </a:accent3>
      <a:accent4>
        <a:srgbClr val="322A4F"/>
      </a:accent4>
      <a:accent5>
        <a:srgbClr val="7666AD"/>
      </a:accent5>
      <a:accent6>
        <a:srgbClr val="620080"/>
      </a:accent6>
      <a:hlink>
        <a:srgbClr val="0039E5"/>
      </a:hlink>
      <a:folHlink>
        <a:srgbClr val="3366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UCQ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Murphy</dc:creator>
  <cp:lastModifiedBy>Emily Murray</cp:lastModifiedBy>
  <cp:revision>4</cp:revision>
  <dcterms:created xsi:type="dcterms:W3CDTF">2018-07-25T02:34:00Z</dcterms:created>
  <dcterms:modified xsi:type="dcterms:W3CDTF">2018-08-30T07:26:00Z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2018-06-01T00:00:00Z</vt:filetime>
  </property>
</Properties>
</file>